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9F480" w14:textId="306C7D55" w:rsidR="006439C8" w:rsidRPr="00037E83" w:rsidRDefault="0014550C" w:rsidP="00F977D2">
      <w:pPr>
        <w:keepNext/>
        <w:keepLines/>
        <w:spacing w:line="259" w:lineRule="auto"/>
        <w:ind w:left="0" w:right="0" w:firstLine="0"/>
        <w:jc w:val="center"/>
        <w:outlineLvl w:val="0"/>
        <w:rPr>
          <w:b/>
          <w:bCs/>
          <w:sz w:val="24"/>
          <w:szCs w:val="24"/>
        </w:rPr>
      </w:pPr>
      <w:r w:rsidRPr="0014550C">
        <w:rPr>
          <w:b/>
          <w:bCs/>
          <w:sz w:val="24"/>
          <w:szCs w:val="24"/>
        </w:rPr>
        <w:t>“Azərenerji” Açıq Səhmdar Cəmiyyəti</w:t>
      </w:r>
    </w:p>
    <w:p w14:paraId="610664BA" w14:textId="77777777" w:rsidR="006439C8" w:rsidRPr="00037E83" w:rsidRDefault="006439C8" w:rsidP="00F977D2">
      <w:pPr>
        <w:keepNext/>
        <w:keepLines/>
        <w:spacing w:line="259" w:lineRule="auto"/>
        <w:ind w:left="0" w:right="0" w:firstLine="0"/>
        <w:jc w:val="center"/>
        <w:outlineLvl w:val="0"/>
        <w:rPr>
          <w:b/>
          <w:sz w:val="24"/>
        </w:rPr>
      </w:pPr>
    </w:p>
    <w:p w14:paraId="390C0014" w14:textId="404B9539" w:rsidR="00F977D2" w:rsidRPr="00037E83" w:rsidRDefault="0014550C" w:rsidP="00F977D2">
      <w:pPr>
        <w:keepNext/>
        <w:keepLines/>
        <w:spacing w:line="259" w:lineRule="auto"/>
        <w:ind w:left="0" w:right="0" w:firstLine="0"/>
        <w:jc w:val="center"/>
        <w:outlineLvl w:val="0"/>
        <w:rPr>
          <w:b/>
          <w:sz w:val="24"/>
        </w:rPr>
      </w:pPr>
      <w:r w:rsidRPr="0014550C">
        <w:rPr>
          <w:b/>
          <w:sz w:val="24"/>
        </w:rPr>
        <w:t>MİRİK VƏ QARI</w:t>
      </w:r>
      <w:r>
        <w:rPr>
          <w:b/>
          <w:sz w:val="24"/>
        </w:rPr>
        <w:t>Q</w:t>
      </w:r>
      <w:r>
        <w:rPr>
          <w:b/>
          <w:sz w:val="24"/>
          <w:lang w:val="az-Latn-AZ"/>
        </w:rPr>
        <w:t>I</w:t>
      </w:r>
      <w:r w:rsidRPr="0014550C">
        <w:rPr>
          <w:b/>
          <w:sz w:val="24"/>
        </w:rPr>
        <w:t>ŞL</w:t>
      </w:r>
      <w:r>
        <w:rPr>
          <w:b/>
          <w:sz w:val="24"/>
        </w:rPr>
        <w:t>AQ</w:t>
      </w:r>
      <w:r w:rsidRPr="0014550C">
        <w:rPr>
          <w:b/>
          <w:sz w:val="24"/>
        </w:rPr>
        <w:t xml:space="preserve"> SU ELEKTRİK STANSİYALARI</w:t>
      </w:r>
    </w:p>
    <w:p w14:paraId="4407342A" w14:textId="77777777" w:rsidR="006439C8" w:rsidRPr="00037E83" w:rsidRDefault="006439C8" w:rsidP="00F977D2">
      <w:pPr>
        <w:keepNext/>
        <w:keepLines/>
        <w:spacing w:line="259" w:lineRule="auto"/>
        <w:ind w:left="0" w:right="0" w:firstLine="0"/>
        <w:jc w:val="center"/>
        <w:outlineLvl w:val="0"/>
        <w:rPr>
          <w:b/>
          <w:sz w:val="24"/>
        </w:rPr>
      </w:pPr>
    </w:p>
    <w:p w14:paraId="50D966E1" w14:textId="4E49874F" w:rsidR="006439C8" w:rsidRPr="00037E83" w:rsidRDefault="0014550C" w:rsidP="00F977D2">
      <w:pPr>
        <w:keepNext/>
        <w:keepLines/>
        <w:spacing w:line="259" w:lineRule="auto"/>
        <w:ind w:left="0" w:right="0" w:firstLine="0"/>
        <w:jc w:val="center"/>
        <w:outlineLvl w:val="0"/>
        <w:rPr>
          <w:b/>
          <w:sz w:val="24"/>
          <w:u w:val="single"/>
        </w:rPr>
      </w:pPr>
      <w:r w:rsidRPr="0014550C">
        <w:rPr>
          <w:b/>
          <w:sz w:val="24"/>
          <w:u w:val="single"/>
        </w:rPr>
        <w:t xml:space="preserve">LAYİHƏ </w:t>
      </w:r>
      <w:r>
        <w:rPr>
          <w:b/>
          <w:sz w:val="24"/>
          <w:u w:val="single"/>
        </w:rPr>
        <w:t xml:space="preserve">BARƏDƏ </w:t>
      </w:r>
      <w:r w:rsidRPr="0014550C">
        <w:rPr>
          <w:b/>
          <w:sz w:val="24"/>
          <w:u w:val="single"/>
        </w:rPr>
        <w:t xml:space="preserve">MƏLUMAT </w:t>
      </w:r>
    </w:p>
    <w:p w14:paraId="7060F787" w14:textId="77777777" w:rsidR="00F977D2" w:rsidRPr="00037E83" w:rsidRDefault="00F977D2">
      <w:pPr>
        <w:spacing w:line="259" w:lineRule="auto"/>
        <w:ind w:left="0" w:right="0" w:firstLine="0"/>
        <w:jc w:val="left"/>
      </w:pPr>
    </w:p>
    <w:p w14:paraId="7C908CDC" w14:textId="77777777" w:rsidR="00F977D2" w:rsidRPr="00037E83" w:rsidRDefault="00F977D2">
      <w:pPr>
        <w:spacing w:line="259" w:lineRule="auto"/>
        <w:ind w:left="0" w:right="0" w:firstLine="0"/>
        <w:jc w:val="left"/>
      </w:pPr>
    </w:p>
    <w:p w14:paraId="099FA6B3" w14:textId="75F9E81D" w:rsidR="00F977D2" w:rsidRPr="00037E83" w:rsidRDefault="0014550C" w:rsidP="0010620D">
      <w:pPr>
        <w:spacing w:line="276" w:lineRule="auto"/>
        <w:ind w:left="0" w:right="0" w:firstLine="0"/>
      </w:pPr>
      <w:r w:rsidRPr="0014550C">
        <w:t>SOCAR HYDRO BUNDLE-3, Mirik və Qar</w:t>
      </w:r>
      <w:r w:rsidR="0010620D">
        <w:t>ıqı</w:t>
      </w:r>
      <w:r w:rsidRPr="0014550C">
        <w:t>şl</w:t>
      </w:r>
      <w:r w:rsidR="0010620D">
        <w:t>aq</w:t>
      </w:r>
      <w:r w:rsidRPr="0014550C">
        <w:t xml:space="preserve"> Su Elektrik Stansiyalarından ibarət olan kiçik </w:t>
      </w:r>
      <w:r w:rsidR="00136B55">
        <w:t>kaskad tipli</w:t>
      </w:r>
      <w:r w:rsidRPr="0014550C">
        <w:t xml:space="preserve"> su elektrik stansiyası layihəsidir və bu layihə “Azərenerji” Açıq Səhmdar Cəmiyyəti tərəfindən həyata keçirilir. Layihənin məqsədi su</w:t>
      </w:r>
      <w:r w:rsidR="00136B55">
        <w:t>dan</w:t>
      </w:r>
      <w:r w:rsidRPr="0014550C">
        <w:t xml:space="preserve"> istifadə etməklə təmiz enerji istehsal etmək və bu enerjini Azərbaycanın milli elektrik şəbəkəsinə ötürməkdir. Layihənin icrası ilə </w:t>
      </w:r>
      <w:r w:rsidR="00136B55">
        <w:t>yanacaqdan</w:t>
      </w:r>
      <w:r w:rsidRPr="0014550C">
        <w:t xml:space="preserve"> asılılığın azaldılması və bununla da ətraf mühitin çirklənmə mənbələrinin azaldılması hədəflənir. Azərbaycanın yaşıl enerji sektoru inkişaf edir və alternativ, bərpa olunan enerji mənbələrinə keçid, karbon qazı emissiyalarının azaldılması istiqamətində addımlar atılır.</w:t>
      </w:r>
    </w:p>
    <w:p w14:paraId="1BF98E08" w14:textId="7CC030FB" w:rsidR="00F977D2" w:rsidRPr="00037E83" w:rsidRDefault="00F977D2" w:rsidP="00C12BEE">
      <w:pPr>
        <w:spacing w:line="259" w:lineRule="auto"/>
        <w:ind w:left="0" w:right="0" w:firstLine="0"/>
        <w:jc w:val="center"/>
      </w:pPr>
    </w:p>
    <w:p w14:paraId="14B44D6F" w14:textId="1A2C9172" w:rsidR="007B228B" w:rsidRPr="00037E83" w:rsidRDefault="007B228B" w:rsidP="00C12BEE">
      <w:pPr>
        <w:spacing w:line="259" w:lineRule="auto"/>
        <w:ind w:left="0" w:right="0" w:firstLine="0"/>
        <w:jc w:val="center"/>
      </w:pPr>
      <w:r w:rsidRPr="00037E83">
        <w:rPr>
          <w:noProof/>
          <w:lang w:val="ru-RU" w:eastAsia="ru-RU"/>
        </w:rPr>
        <w:drawing>
          <wp:inline distT="0" distB="0" distL="0" distR="0" wp14:anchorId="22958C3B" wp14:editId="1D2688B4">
            <wp:extent cx="3600000" cy="2289800"/>
            <wp:effectExtent l="0" t="0" r="635" b="0"/>
            <wp:docPr id="650967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t="1206" b="15786"/>
                    <a:stretch/>
                  </pic:blipFill>
                  <pic:spPr bwMode="auto">
                    <a:xfrm>
                      <a:off x="0" y="0"/>
                      <a:ext cx="3600000" cy="2289800"/>
                    </a:xfrm>
                    <a:prstGeom prst="rect">
                      <a:avLst/>
                    </a:prstGeom>
                    <a:noFill/>
                    <a:ln>
                      <a:noFill/>
                    </a:ln>
                    <a:extLst>
                      <a:ext uri="{53640926-AAD7-44D8-BBD7-CCE9431645EC}">
                        <a14:shadowObscured xmlns:a14="http://schemas.microsoft.com/office/drawing/2010/main"/>
                      </a:ext>
                    </a:extLst>
                  </pic:spPr>
                </pic:pic>
              </a:graphicData>
            </a:graphic>
          </wp:inline>
        </w:drawing>
      </w:r>
    </w:p>
    <w:p w14:paraId="4993F87F" w14:textId="11AAAE04" w:rsidR="00C12BEE" w:rsidRPr="00A85F9C" w:rsidRDefault="0010620D" w:rsidP="00511491">
      <w:pPr>
        <w:spacing w:before="120" w:line="276" w:lineRule="auto"/>
        <w:ind w:left="0" w:right="0" w:firstLine="0"/>
        <w:jc w:val="center"/>
        <w:rPr>
          <w:b/>
          <w:bCs/>
          <w:sz w:val="18"/>
          <w:szCs w:val="20"/>
        </w:rPr>
      </w:pPr>
      <w:r w:rsidRPr="0010620D">
        <w:rPr>
          <w:b/>
          <w:bCs/>
          <w:sz w:val="18"/>
          <w:szCs w:val="20"/>
        </w:rPr>
        <w:t>Şəkil 1. Layihə ərazisi xəritədə</w:t>
      </w:r>
    </w:p>
    <w:p w14:paraId="1E199F9F" w14:textId="77777777" w:rsidR="00C50CDF" w:rsidRDefault="00C50CDF" w:rsidP="00C12BEE">
      <w:pPr>
        <w:spacing w:line="259" w:lineRule="auto"/>
        <w:ind w:left="0" w:right="0" w:firstLine="0"/>
        <w:jc w:val="center"/>
      </w:pPr>
    </w:p>
    <w:p w14:paraId="44D025AB" w14:textId="4BDE274F" w:rsidR="00770C5A" w:rsidRPr="00037E83" w:rsidRDefault="0010620D" w:rsidP="00441A5B">
      <w:pPr>
        <w:spacing w:line="276" w:lineRule="auto"/>
        <w:ind w:left="0" w:right="0" w:firstLine="0"/>
      </w:pPr>
      <w:r w:rsidRPr="0010620D">
        <w:t>Mirik və Qar</w:t>
      </w:r>
      <w:r>
        <w:t>ıqı</w:t>
      </w:r>
      <w:r w:rsidRPr="0010620D">
        <w:t>şl</w:t>
      </w:r>
      <w:r>
        <w:t>aq</w:t>
      </w:r>
      <w:r w:rsidRPr="0010620D">
        <w:t xml:space="preserve"> su elektrik stansiyaları Zabux çayı üzərində, Azərbaycanın Laçın rayonu ərazisində yerləşi</w:t>
      </w:r>
      <w:r>
        <w:t xml:space="preserve">r, </w:t>
      </w:r>
      <w:r w:rsidRPr="0010620D">
        <w:t>məqsəd ölkənin elektrik enerjisi tələbatının ödənilməsinə və milli iqtisadiyyata töhfə verməkdir.</w:t>
      </w:r>
      <w:r w:rsidR="0071213C">
        <w:t xml:space="preserve"> </w:t>
      </w:r>
    </w:p>
    <w:p w14:paraId="11F12BCF" w14:textId="77777777" w:rsidR="00C50CDF" w:rsidRPr="00037E83" w:rsidRDefault="00C50CDF" w:rsidP="00C12BEE">
      <w:pPr>
        <w:spacing w:line="259" w:lineRule="auto"/>
        <w:ind w:left="0" w:right="0" w:firstLine="0"/>
        <w:jc w:val="center"/>
      </w:pPr>
    </w:p>
    <w:p w14:paraId="2F6F79A6" w14:textId="64337AA8" w:rsidR="00C50CDF" w:rsidRPr="00037E83" w:rsidRDefault="007B228B" w:rsidP="00FB475A">
      <w:pPr>
        <w:spacing w:line="276" w:lineRule="auto"/>
        <w:ind w:left="0" w:right="0" w:firstLine="0"/>
        <w:jc w:val="center"/>
      </w:pPr>
      <w:r w:rsidRPr="00037E83">
        <w:rPr>
          <w:noProof/>
          <w:lang w:val="ru-RU" w:eastAsia="ru-RU"/>
        </w:rPr>
        <w:drawing>
          <wp:inline distT="0" distB="0" distL="0" distR="0" wp14:anchorId="710E2FBC" wp14:editId="635F6C79">
            <wp:extent cx="4320000" cy="2188514"/>
            <wp:effectExtent l="0" t="0" r="4445" b="2540"/>
            <wp:docPr id="1830556676" name="Picture 1" descr="A map of mountains and riv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56676" name="Picture 1" descr="A map of mountains and rivers&#10;&#10;AI-generated content may be incorrect."/>
                    <pic:cNvPicPr/>
                  </pic:nvPicPr>
                  <pic:blipFill rotWithShape="1">
                    <a:blip r:embed="rId8"/>
                    <a:srcRect l="12832" t="11243" r="11669" b="12055"/>
                    <a:stretch/>
                  </pic:blipFill>
                  <pic:spPr bwMode="auto">
                    <a:xfrm>
                      <a:off x="0" y="0"/>
                      <a:ext cx="4320000" cy="2188514"/>
                    </a:xfrm>
                    <a:prstGeom prst="rect">
                      <a:avLst/>
                    </a:prstGeom>
                    <a:ln>
                      <a:noFill/>
                    </a:ln>
                    <a:extLst>
                      <a:ext uri="{53640926-AAD7-44D8-BBD7-CCE9431645EC}">
                        <a14:shadowObscured xmlns:a14="http://schemas.microsoft.com/office/drawing/2010/main"/>
                      </a:ext>
                    </a:extLst>
                  </pic:spPr>
                </pic:pic>
              </a:graphicData>
            </a:graphic>
          </wp:inline>
        </w:drawing>
      </w:r>
    </w:p>
    <w:p w14:paraId="24BA0654" w14:textId="226C5ACE" w:rsidR="00C50CDF" w:rsidRPr="00A85F9C" w:rsidRDefault="0010620D" w:rsidP="00511491">
      <w:pPr>
        <w:spacing w:before="120" w:line="276" w:lineRule="auto"/>
        <w:ind w:left="0" w:right="0" w:firstLine="0"/>
        <w:jc w:val="center"/>
        <w:rPr>
          <w:b/>
          <w:bCs/>
          <w:sz w:val="18"/>
          <w:szCs w:val="20"/>
        </w:rPr>
      </w:pPr>
      <w:r w:rsidRPr="0010620D">
        <w:rPr>
          <w:b/>
          <w:bCs/>
          <w:sz w:val="18"/>
          <w:szCs w:val="20"/>
        </w:rPr>
        <w:t>Şəkil 2. Su elektrik stansiyalarının yerləşməsi</w:t>
      </w:r>
    </w:p>
    <w:p w14:paraId="5832C3BD" w14:textId="77777777" w:rsidR="00C50CDF" w:rsidRPr="00037E83" w:rsidRDefault="00C50CDF" w:rsidP="00C12BEE">
      <w:pPr>
        <w:spacing w:line="259" w:lineRule="auto"/>
        <w:ind w:left="0" w:right="0" w:firstLine="0"/>
        <w:jc w:val="center"/>
      </w:pPr>
    </w:p>
    <w:p w14:paraId="500F8D66" w14:textId="77777777" w:rsidR="00C50CDF" w:rsidRPr="00037E83" w:rsidRDefault="00C50CDF" w:rsidP="00C12BEE">
      <w:pPr>
        <w:spacing w:line="259" w:lineRule="auto"/>
        <w:ind w:left="0" w:right="0" w:firstLine="0"/>
        <w:jc w:val="center"/>
      </w:pPr>
    </w:p>
    <w:p w14:paraId="20BCC9A7" w14:textId="77777777" w:rsidR="002A6649" w:rsidRDefault="002A6649" w:rsidP="00441A5B">
      <w:pPr>
        <w:spacing w:line="276" w:lineRule="auto"/>
        <w:ind w:left="0" w:right="0" w:firstLine="0"/>
      </w:pPr>
    </w:p>
    <w:p w14:paraId="4EA98D58" w14:textId="0BBE249F" w:rsidR="00CC62C9" w:rsidRDefault="00F77BC4" w:rsidP="00441A5B">
      <w:pPr>
        <w:spacing w:line="276" w:lineRule="auto"/>
        <w:ind w:left="0" w:right="0" w:firstLine="0"/>
      </w:pPr>
      <w:r w:rsidRPr="00F77BC4">
        <w:lastRenderedPageBreak/>
        <w:t>Hər iki su elektrik stansiyası 2024-cü ilin mart ayından fəaliyyət göstərir. Stansiyaların ümumi gücü 7</w:t>
      </w:r>
      <w:r>
        <w:t>.</w:t>
      </w:r>
      <w:r w:rsidRPr="00F77BC4">
        <w:t>1 MVt ilə məhdudlaşdırılıb. Hər iki stansiya tərəfindən istehsal olunan elektrik enerjisi Azərbaycanın milli elektrik şəbəkəsinə</w:t>
      </w:r>
      <w:r w:rsidR="00136B55">
        <w:t xml:space="preserve"> 35</w:t>
      </w:r>
      <w:r w:rsidRPr="00F77BC4">
        <w:t>/110 kV Daşkəsən yarımstansiyası vasitəsilə ötürülür.</w:t>
      </w:r>
    </w:p>
    <w:p w14:paraId="76FE7089" w14:textId="77777777" w:rsidR="00CC62C9" w:rsidRDefault="00CC62C9" w:rsidP="00441A5B">
      <w:pPr>
        <w:spacing w:line="276" w:lineRule="auto"/>
        <w:ind w:left="0" w:right="0" w:firstLine="0"/>
      </w:pPr>
    </w:p>
    <w:p w14:paraId="47A39469" w14:textId="62E2BF34" w:rsidR="00CC62C9" w:rsidRDefault="00CC62C9" w:rsidP="00392903">
      <w:pPr>
        <w:spacing w:line="276" w:lineRule="auto"/>
        <w:ind w:left="0" w:right="0" w:firstLine="0"/>
        <w:jc w:val="center"/>
        <w:rPr>
          <w:noProof/>
        </w:rPr>
      </w:pPr>
      <w:r>
        <w:rPr>
          <w:noProof/>
          <w:lang w:val="ru-RU" w:eastAsia="ru-RU"/>
        </w:rPr>
        <w:drawing>
          <wp:inline distT="0" distB="0" distL="0" distR="0" wp14:anchorId="7957E37B" wp14:editId="3E6C0E3C">
            <wp:extent cx="3024000" cy="1827887"/>
            <wp:effectExtent l="0" t="0" r="5080" b="1270"/>
            <wp:docPr id="18982548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4000" cy="1827887"/>
                    </a:xfrm>
                    <a:prstGeom prst="rect">
                      <a:avLst/>
                    </a:prstGeom>
                    <a:noFill/>
                    <a:ln>
                      <a:noFill/>
                    </a:ln>
                  </pic:spPr>
                </pic:pic>
              </a:graphicData>
            </a:graphic>
          </wp:inline>
        </w:drawing>
      </w:r>
      <w:r w:rsidR="00392903">
        <w:rPr>
          <w:noProof/>
        </w:rPr>
        <w:t xml:space="preserve"> </w:t>
      </w:r>
      <w:r>
        <w:rPr>
          <w:noProof/>
          <w:lang w:val="ru-RU" w:eastAsia="ru-RU"/>
        </w:rPr>
        <w:drawing>
          <wp:inline distT="0" distB="0" distL="0" distR="0" wp14:anchorId="4DF55998" wp14:editId="7D6FA078">
            <wp:extent cx="3024000" cy="1827886"/>
            <wp:effectExtent l="0" t="0" r="5080" b="1270"/>
            <wp:docPr id="558966205" name="Picture 5" descr="A building with a parking lot in the middle of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66205" name="Picture 5" descr="A building with a parking lot in the middle of a hill&#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4000" cy="1827886"/>
                    </a:xfrm>
                    <a:prstGeom prst="rect">
                      <a:avLst/>
                    </a:prstGeom>
                    <a:noFill/>
                    <a:ln>
                      <a:noFill/>
                    </a:ln>
                  </pic:spPr>
                </pic:pic>
              </a:graphicData>
            </a:graphic>
          </wp:inline>
        </w:drawing>
      </w:r>
    </w:p>
    <w:p w14:paraId="11BA3831" w14:textId="35620A3D" w:rsidR="00392903" w:rsidRPr="00037E83" w:rsidRDefault="00451C74" w:rsidP="00511491">
      <w:pPr>
        <w:spacing w:before="120" w:line="276" w:lineRule="auto"/>
        <w:ind w:left="0" w:right="0" w:firstLine="0"/>
        <w:jc w:val="center"/>
      </w:pPr>
      <w:r w:rsidRPr="00451C74">
        <w:rPr>
          <w:b/>
          <w:bCs/>
          <w:sz w:val="18"/>
          <w:szCs w:val="20"/>
        </w:rPr>
        <w:t>Şəkil 3. Mirik (solda) və Qar</w:t>
      </w:r>
      <w:r>
        <w:rPr>
          <w:b/>
          <w:bCs/>
          <w:sz w:val="18"/>
          <w:szCs w:val="20"/>
        </w:rPr>
        <w:t>ıqı</w:t>
      </w:r>
      <w:r w:rsidRPr="00451C74">
        <w:rPr>
          <w:b/>
          <w:bCs/>
          <w:sz w:val="18"/>
          <w:szCs w:val="20"/>
        </w:rPr>
        <w:t>şl</w:t>
      </w:r>
      <w:r>
        <w:rPr>
          <w:b/>
          <w:bCs/>
          <w:sz w:val="18"/>
          <w:szCs w:val="20"/>
        </w:rPr>
        <w:t>aq</w:t>
      </w:r>
      <w:r w:rsidRPr="00451C74">
        <w:rPr>
          <w:b/>
          <w:bCs/>
          <w:sz w:val="18"/>
          <w:szCs w:val="20"/>
        </w:rPr>
        <w:t xml:space="preserve"> (sağda) su elektrik stansiyaları</w:t>
      </w:r>
    </w:p>
    <w:p w14:paraId="20EEDEB1" w14:textId="77777777" w:rsidR="00F977D2" w:rsidRPr="00037E83" w:rsidRDefault="00F977D2">
      <w:pPr>
        <w:spacing w:line="259" w:lineRule="auto"/>
        <w:ind w:left="0" w:right="0" w:firstLine="0"/>
        <w:jc w:val="left"/>
      </w:pPr>
    </w:p>
    <w:p w14:paraId="26495951" w14:textId="77777777" w:rsidR="00F977D2" w:rsidRDefault="00F977D2">
      <w:pPr>
        <w:spacing w:line="259" w:lineRule="auto"/>
        <w:ind w:left="0" w:right="0" w:firstLine="0"/>
        <w:jc w:val="left"/>
      </w:pPr>
    </w:p>
    <w:p w14:paraId="49990F54" w14:textId="097E4706" w:rsidR="005C68ED" w:rsidRDefault="006D4F28">
      <w:pPr>
        <w:spacing w:line="259" w:lineRule="auto"/>
        <w:ind w:left="0" w:right="0" w:firstLine="0"/>
        <w:jc w:val="left"/>
      </w:pPr>
      <w:r w:rsidRPr="006D4F28">
        <w:t xml:space="preserve">Hər iki stansiyanın gücü 10 MVt-dan aşağı olduğuna görə, ətraf mühitə təsirin qiymətləndirilməsi hesabatının hazırlanması və </w:t>
      </w:r>
      <w:r w:rsidR="00136B55">
        <w:t>Ekologiya və Təbii Sərvətlər Nazirliyindən</w:t>
      </w:r>
      <w:r w:rsidRPr="006D4F28">
        <w:t xml:space="preserve"> təsdiq alınması məcburi deyil.</w:t>
      </w:r>
    </w:p>
    <w:p w14:paraId="3697D461" w14:textId="77777777" w:rsidR="005C68ED" w:rsidRPr="00037E83" w:rsidRDefault="005C68ED">
      <w:pPr>
        <w:spacing w:line="259" w:lineRule="auto"/>
        <w:ind w:left="0" w:right="0" w:firstLine="0"/>
        <w:jc w:val="left"/>
      </w:pPr>
    </w:p>
    <w:tbl>
      <w:tblPr>
        <w:tblStyle w:val="a5"/>
        <w:tblW w:w="0" w:type="auto"/>
        <w:tblLook w:val="04A0" w:firstRow="1" w:lastRow="0" w:firstColumn="1" w:lastColumn="0" w:noHBand="0" w:noVBand="1"/>
      </w:tblPr>
      <w:tblGrid>
        <w:gridCol w:w="2546"/>
        <w:gridCol w:w="2197"/>
        <w:gridCol w:w="2197"/>
        <w:gridCol w:w="2688"/>
      </w:tblGrid>
      <w:tr w:rsidR="0029682F" w:rsidRPr="00037E83" w14:paraId="08E759A2" w14:textId="263B7659" w:rsidTr="00FB23DC">
        <w:tc>
          <w:tcPr>
            <w:tcW w:w="2547" w:type="dxa"/>
            <w:vAlign w:val="center"/>
          </w:tcPr>
          <w:p w14:paraId="6F2849C4" w14:textId="650BE35C" w:rsidR="0029682F" w:rsidRPr="001F13BD" w:rsidRDefault="006D4F28" w:rsidP="00735716">
            <w:pPr>
              <w:spacing w:line="276" w:lineRule="auto"/>
              <w:ind w:left="0" w:right="0" w:firstLine="0"/>
              <w:jc w:val="center"/>
              <w:rPr>
                <w:b/>
                <w:bCs/>
              </w:rPr>
            </w:pPr>
            <w:r w:rsidRPr="006D4F28">
              <w:rPr>
                <w:b/>
                <w:bCs/>
              </w:rPr>
              <w:t>Su Elektrik Stansiyasının Adı</w:t>
            </w:r>
          </w:p>
        </w:tc>
        <w:tc>
          <w:tcPr>
            <w:tcW w:w="2197" w:type="dxa"/>
            <w:vAlign w:val="center"/>
          </w:tcPr>
          <w:p w14:paraId="77A2DCC2" w14:textId="32625153" w:rsidR="0029682F" w:rsidRPr="001F13BD" w:rsidRDefault="006D4F28" w:rsidP="00735716">
            <w:pPr>
              <w:spacing w:line="276" w:lineRule="auto"/>
              <w:ind w:left="0" w:right="0" w:firstLine="0"/>
              <w:jc w:val="center"/>
              <w:rPr>
                <w:b/>
                <w:bCs/>
              </w:rPr>
            </w:pPr>
            <w:r w:rsidRPr="006D4F28">
              <w:rPr>
                <w:b/>
                <w:bCs/>
              </w:rPr>
              <w:t>Quraşdırılmış Güc (MVt)</w:t>
            </w:r>
          </w:p>
        </w:tc>
        <w:tc>
          <w:tcPr>
            <w:tcW w:w="2197" w:type="dxa"/>
            <w:vAlign w:val="center"/>
          </w:tcPr>
          <w:p w14:paraId="3DFC08B8" w14:textId="242B1F60" w:rsidR="0029682F" w:rsidRPr="001F13BD" w:rsidRDefault="006D4F28" w:rsidP="00735716">
            <w:pPr>
              <w:spacing w:line="276" w:lineRule="auto"/>
              <w:ind w:left="0" w:right="0" w:firstLine="0"/>
              <w:jc w:val="center"/>
              <w:rPr>
                <w:b/>
                <w:bCs/>
              </w:rPr>
            </w:pPr>
            <w:r w:rsidRPr="006D4F28">
              <w:rPr>
                <w:b/>
                <w:bCs/>
              </w:rPr>
              <w:t>Emissiyanın Azaldılması (tCO2)</w:t>
            </w:r>
          </w:p>
        </w:tc>
        <w:tc>
          <w:tcPr>
            <w:tcW w:w="2689" w:type="dxa"/>
            <w:vAlign w:val="center"/>
          </w:tcPr>
          <w:p w14:paraId="5237ED47" w14:textId="5425A896" w:rsidR="0029682F" w:rsidRPr="001F13BD" w:rsidRDefault="006D4F28" w:rsidP="00735716">
            <w:pPr>
              <w:spacing w:line="276" w:lineRule="auto"/>
              <w:ind w:left="0" w:right="0" w:firstLine="0"/>
              <w:jc w:val="center"/>
              <w:rPr>
                <w:b/>
                <w:bCs/>
              </w:rPr>
            </w:pPr>
            <w:r w:rsidRPr="006D4F28">
              <w:rPr>
                <w:b/>
                <w:bCs/>
              </w:rPr>
              <w:t>İllik Elektrik Enerjisi İstehsalı (M</w:t>
            </w:r>
            <w:r>
              <w:rPr>
                <w:b/>
                <w:bCs/>
              </w:rPr>
              <w:t>vtsaat</w:t>
            </w:r>
            <w:r w:rsidRPr="006D4F28">
              <w:rPr>
                <w:b/>
                <w:bCs/>
              </w:rPr>
              <w:t>/il)</w:t>
            </w:r>
          </w:p>
        </w:tc>
      </w:tr>
      <w:tr w:rsidR="00FB23DC" w:rsidRPr="00037E83" w14:paraId="031A60ED" w14:textId="4696986E" w:rsidTr="00FB23DC">
        <w:tc>
          <w:tcPr>
            <w:tcW w:w="2547" w:type="dxa"/>
            <w:vAlign w:val="center"/>
          </w:tcPr>
          <w:p w14:paraId="2E6646B6" w14:textId="4FFD9794" w:rsidR="00FB23DC" w:rsidRPr="00037E83" w:rsidRDefault="006D4F28" w:rsidP="00735716">
            <w:pPr>
              <w:spacing w:line="276" w:lineRule="auto"/>
              <w:ind w:left="0" w:right="0" w:firstLine="0"/>
              <w:jc w:val="center"/>
            </w:pPr>
            <w:r w:rsidRPr="006D4F28">
              <w:t>MİRİK SU ELEKTRİK STANSİYASI</w:t>
            </w:r>
          </w:p>
        </w:tc>
        <w:tc>
          <w:tcPr>
            <w:tcW w:w="2197" w:type="dxa"/>
            <w:vAlign w:val="center"/>
          </w:tcPr>
          <w:p w14:paraId="24B38A10" w14:textId="2826AB0D" w:rsidR="00FB23DC" w:rsidRPr="00037E83" w:rsidRDefault="00FB23DC" w:rsidP="00735716">
            <w:pPr>
              <w:spacing w:line="276" w:lineRule="auto"/>
              <w:ind w:left="0" w:right="0" w:firstLine="0"/>
              <w:jc w:val="center"/>
            </w:pPr>
            <w:r>
              <w:t>3.3</w:t>
            </w:r>
          </w:p>
        </w:tc>
        <w:tc>
          <w:tcPr>
            <w:tcW w:w="2197" w:type="dxa"/>
            <w:vAlign w:val="center"/>
          </w:tcPr>
          <w:p w14:paraId="16C44867" w14:textId="3368883F" w:rsidR="00FB23DC" w:rsidRPr="00037E83" w:rsidRDefault="00FB23DC" w:rsidP="00735716">
            <w:pPr>
              <w:spacing w:line="276" w:lineRule="auto"/>
              <w:ind w:left="0" w:right="0" w:firstLine="0"/>
              <w:jc w:val="center"/>
            </w:pPr>
            <w:r w:rsidRPr="007073E9">
              <w:t>3</w:t>
            </w:r>
            <w:r>
              <w:t>,</w:t>
            </w:r>
            <w:r w:rsidRPr="007073E9">
              <w:t>864</w:t>
            </w:r>
          </w:p>
        </w:tc>
        <w:tc>
          <w:tcPr>
            <w:tcW w:w="2689" w:type="dxa"/>
            <w:vAlign w:val="center"/>
          </w:tcPr>
          <w:p w14:paraId="1A62936C" w14:textId="0BF51B4B" w:rsidR="00FB23DC" w:rsidRPr="00037E83" w:rsidRDefault="00FB23DC" w:rsidP="00735716">
            <w:pPr>
              <w:spacing w:line="276" w:lineRule="auto"/>
              <w:ind w:left="0" w:right="0" w:firstLine="0"/>
              <w:jc w:val="center"/>
            </w:pPr>
            <w:r w:rsidRPr="00906730">
              <w:t>9</w:t>
            </w:r>
            <w:r>
              <w:t>,</w:t>
            </w:r>
            <w:r w:rsidRPr="00906730">
              <w:t>504</w:t>
            </w:r>
          </w:p>
        </w:tc>
      </w:tr>
      <w:tr w:rsidR="00FB23DC" w:rsidRPr="00037E83" w14:paraId="12BA5256" w14:textId="77777777" w:rsidTr="00FB23DC">
        <w:tc>
          <w:tcPr>
            <w:tcW w:w="2547" w:type="dxa"/>
            <w:vAlign w:val="center"/>
          </w:tcPr>
          <w:p w14:paraId="7B1DBA74" w14:textId="131044D0" w:rsidR="00FB23DC" w:rsidRPr="001F13BD" w:rsidRDefault="006D4F28" w:rsidP="00735716">
            <w:pPr>
              <w:spacing w:line="276" w:lineRule="auto"/>
              <w:ind w:left="0" w:right="0" w:firstLine="0"/>
              <w:jc w:val="center"/>
            </w:pPr>
            <w:r w:rsidRPr="006D4F28">
              <w:t>QAR</w:t>
            </w:r>
            <w:r>
              <w:t>IQI</w:t>
            </w:r>
            <w:r w:rsidRPr="006D4F28">
              <w:t>ŞL</w:t>
            </w:r>
            <w:r>
              <w:t>AQ</w:t>
            </w:r>
            <w:r w:rsidRPr="006D4F28">
              <w:t xml:space="preserve"> SU ELEKTRİK STANSİYASI</w:t>
            </w:r>
          </w:p>
        </w:tc>
        <w:tc>
          <w:tcPr>
            <w:tcW w:w="2197" w:type="dxa"/>
            <w:vAlign w:val="center"/>
          </w:tcPr>
          <w:p w14:paraId="3E86F4B8" w14:textId="718145AB" w:rsidR="00FB23DC" w:rsidRPr="00037E83" w:rsidRDefault="00FB23DC" w:rsidP="00735716">
            <w:pPr>
              <w:spacing w:line="276" w:lineRule="auto"/>
              <w:ind w:left="0" w:right="0" w:firstLine="0"/>
              <w:jc w:val="center"/>
            </w:pPr>
            <w:r>
              <w:t>3.8</w:t>
            </w:r>
          </w:p>
        </w:tc>
        <w:tc>
          <w:tcPr>
            <w:tcW w:w="2197" w:type="dxa"/>
            <w:vAlign w:val="center"/>
          </w:tcPr>
          <w:p w14:paraId="5A6704FE" w14:textId="4C3F98A6" w:rsidR="00FB23DC" w:rsidRPr="00037E83" w:rsidRDefault="00FB23DC" w:rsidP="00735716">
            <w:pPr>
              <w:spacing w:line="276" w:lineRule="auto"/>
              <w:ind w:left="0" w:right="0" w:firstLine="0"/>
              <w:jc w:val="center"/>
            </w:pPr>
            <w:r w:rsidRPr="007073E9">
              <w:t>4</w:t>
            </w:r>
            <w:r>
              <w:t>,</w:t>
            </w:r>
            <w:r w:rsidRPr="007073E9">
              <w:t>450</w:t>
            </w:r>
          </w:p>
        </w:tc>
        <w:tc>
          <w:tcPr>
            <w:tcW w:w="2689" w:type="dxa"/>
            <w:vAlign w:val="center"/>
          </w:tcPr>
          <w:p w14:paraId="3D376F6C" w14:textId="716006E3" w:rsidR="00FB23DC" w:rsidRPr="00037E83" w:rsidRDefault="00FB23DC" w:rsidP="00735716">
            <w:pPr>
              <w:spacing w:line="276" w:lineRule="auto"/>
              <w:ind w:left="0" w:right="0" w:firstLine="0"/>
              <w:jc w:val="center"/>
            </w:pPr>
            <w:r w:rsidRPr="00906730">
              <w:t>10</w:t>
            </w:r>
            <w:r>
              <w:t>,</w:t>
            </w:r>
            <w:r w:rsidRPr="00906730">
              <w:t>944</w:t>
            </w:r>
          </w:p>
        </w:tc>
      </w:tr>
      <w:tr w:rsidR="007535CE" w:rsidRPr="00037E83" w14:paraId="461B1FC9" w14:textId="77777777" w:rsidTr="00FB23DC">
        <w:tc>
          <w:tcPr>
            <w:tcW w:w="2547" w:type="dxa"/>
            <w:vAlign w:val="center"/>
          </w:tcPr>
          <w:p w14:paraId="7B41798A" w14:textId="6CB3558A" w:rsidR="007535CE" w:rsidRPr="007535CE" w:rsidRDefault="006D4F28" w:rsidP="00735716">
            <w:pPr>
              <w:spacing w:line="276" w:lineRule="auto"/>
              <w:ind w:left="0" w:right="0" w:firstLine="0"/>
              <w:jc w:val="center"/>
              <w:rPr>
                <w:b/>
                <w:bCs/>
              </w:rPr>
            </w:pPr>
            <w:r w:rsidRPr="006D4F28">
              <w:rPr>
                <w:b/>
                <w:bCs/>
              </w:rPr>
              <w:t>Cəmi</w:t>
            </w:r>
          </w:p>
        </w:tc>
        <w:tc>
          <w:tcPr>
            <w:tcW w:w="2197" w:type="dxa"/>
            <w:vAlign w:val="center"/>
          </w:tcPr>
          <w:p w14:paraId="19E08B96" w14:textId="4FC1DE37" w:rsidR="007535CE" w:rsidRPr="007535CE" w:rsidRDefault="007535CE" w:rsidP="00735716">
            <w:pPr>
              <w:spacing w:line="276" w:lineRule="auto"/>
              <w:ind w:left="0" w:right="0" w:firstLine="0"/>
              <w:jc w:val="center"/>
              <w:rPr>
                <w:b/>
                <w:bCs/>
              </w:rPr>
            </w:pPr>
            <w:r w:rsidRPr="007535CE">
              <w:rPr>
                <w:b/>
                <w:bCs/>
              </w:rPr>
              <w:t>7.1</w:t>
            </w:r>
          </w:p>
        </w:tc>
        <w:tc>
          <w:tcPr>
            <w:tcW w:w="2197" w:type="dxa"/>
            <w:vAlign w:val="center"/>
          </w:tcPr>
          <w:p w14:paraId="5657B50F" w14:textId="61071B61" w:rsidR="007535CE" w:rsidRPr="007535CE" w:rsidRDefault="007535CE" w:rsidP="00735716">
            <w:pPr>
              <w:spacing w:line="276" w:lineRule="auto"/>
              <w:ind w:left="0" w:right="0" w:firstLine="0"/>
              <w:jc w:val="center"/>
              <w:rPr>
                <w:b/>
                <w:bCs/>
              </w:rPr>
            </w:pPr>
            <w:r w:rsidRPr="007535CE">
              <w:rPr>
                <w:b/>
                <w:bCs/>
              </w:rPr>
              <w:t>8,314</w:t>
            </w:r>
          </w:p>
        </w:tc>
        <w:tc>
          <w:tcPr>
            <w:tcW w:w="2689" w:type="dxa"/>
            <w:vAlign w:val="center"/>
          </w:tcPr>
          <w:p w14:paraId="7DC9E9CC" w14:textId="2A0DA35B" w:rsidR="007535CE" w:rsidRPr="007535CE" w:rsidRDefault="007535CE" w:rsidP="00735716">
            <w:pPr>
              <w:spacing w:line="276" w:lineRule="auto"/>
              <w:ind w:left="0" w:right="0" w:firstLine="0"/>
              <w:jc w:val="center"/>
              <w:rPr>
                <w:b/>
                <w:bCs/>
              </w:rPr>
            </w:pPr>
            <w:r w:rsidRPr="007535CE">
              <w:rPr>
                <w:b/>
                <w:bCs/>
              </w:rPr>
              <w:t>20,448</w:t>
            </w:r>
          </w:p>
        </w:tc>
      </w:tr>
    </w:tbl>
    <w:p w14:paraId="40A9AA10" w14:textId="77777777" w:rsidR="00F977D2" w:rsidRPr="00037E83" w:rsidRDefault="00F977D2">
      <w:pPr>
        <w:spacing w:line="259" w:lineRule="auto"/>
        <w:ind w:left="0" w:right="0" w:firstLine="0"/>
        <w:jc w:val="left"/>
      </w:pPr>
    </w:p>
    <w:p w14:paraId="61A36395" w14:textId="66467E08" w:rsidR="00F977D2" w:rsidRPr="00037E83" w:rsidRDefault="006D4F28" w:rsidP="00441A5B">
      <w:pPr>
        <w:spacing w:line="276" w:lineRule="auto"/>
        <w:ind w:left="0" w:right="0" w:firstLine="0"/>
      </w:pPr>
      <w:r w:rsidRPr="006D4F28">
        <w:t>Elektrik enerjisi istehsalı miqdarı əsasında aparılan hesablamalara görə, layihə fəaliyyəti bərpa olunan enerji mənbələrindən istifadə etməklə hər il təqribən 8</w:t>
      </w:r>
      <w:r>
        <w:t>,</w:t>
      </w:r>
      <w:r w:rsidRPr="006D4F28">
        <w:t>314 ton karbon qazının (CO2) azalması ilə ətraf mühitə, hava keyfiyyətinə və xüsusilə iqlim dəyişikliyinə səbəb olan istixana qazlarının azaldılmasına töhfə verəcək.</w:t>
      </w:r>
    </w:p>
    <w:p w14:paraId="5B2B9488" w14:textId="77777777" w:rsidR="00F977D2" w:rsidRPr="00037E83" w:rsidRDefault="00F977D2" w:rsidP="00441A5B">
      <w:pPr>
        <w:spacing w:line="276" w:lineRule="auto"/>
        <w:ind w:left="0" w:right="0" w:firstLine="0"/>
        <w:jc w:val="left"/>
      </w:pPr>
    </w:p>
    <w:p w14:paraId="16EF3150" w14:textId="17AF9E5E" w:rsidR="00F977D2" w:rsidRDefault="006D4F28">
      <w:pPr>
        <w:spacing w:line="259" w:lineRule="auto"/>
        <w:ind w:left="0" w:right="0" w:firstLine="0"/>
        <w:jc w:val="left"/>
      </w:pPr>
      <w:r w:rsidRPr="006D4F28">
        <w:t>Layihə</w:t>
      </w:r>
      <w:r w:rsidR="00136B55">
        <w:t xml:space="preserve"> BMT-nin 3 qlobal </w:t>
      </w:r>
      <w:r w:rsidRPr="006D4F28">
        <w:t>Davamlı İnkişaf Məqsədinə (</w:t>
      </w:r>
      <w:r>
        <w:t>DİM</w:t>
      </w:r>
      <w:r w:rsidRPr="006D4F28">
        <w:t>) töhfə verir:</w:t>
      </w:r>
    </w:p>
    <w:p w14:paraId="635443A8" w14:textId="77777777" w:rsidR="00562B65" w:rsidRPr="00037E83" w:rsidRDefault="00562B65">
      <w:pPr>
        <w:spacing w:line="259" w:lineRule="auto"/>
        <w:ind w:left="0" w:right="0" w:firstLine="0"/>
        <w:jc w:val="left"/>
      </w:pPr>
    </w:p>
    <w:p w14:paraId="6E9EF74E" w14:textId="7BE88D3F" w:rsidR="00562B65" w:rsidRPr="00562B65" w:rsidRDefault="006D4F28" w:rsidP="00562B65">
      <w:pPr>
        <w:spacing w:line="259" w:lineRule="auto"/>
        <w:ind w:left="0" w:right="0" w:firstLine="0"/>
        <w:jc w:val="left"/>
      </w:pPr>
      <w:r>
        <w:rPr>
          <w:b/>
          <w:bCs/>
        </w:rPr>
        <w:t>DİM</w:t>
      </w:r>
      <w:r w:rsidRPr="006D4F28">
        <w:rPr>
          <w:b/>
          <w:bCs/>
        </w:rPr>
        <w:t xml:space="preserve"> 7 </w:t>
      </w:r>
      <w:r w:rsidRPr="006D4F28">
        <w:t>– Əlçatan və Təmiz Enerji</w:t>
      </w:r>
      <w:r w:rsidR="008A6BB0">
        <w:t xml:space="preserve"> </w:t>
      </w:r>
    </w:p>
    <w:p w14:paraId="39ECD980" w14:textId="6600929F" w:rsidR="002B6D50" w:rsidRPr="00037E83" w:rsidRDefault="006D4F28" w:rsidP="00562B65">
      <w:pPr>
        <w:spacing w:line="259" w:lineRule="auto"/>
        <w:ind w:left="0" w:right="0" w:firstLine="0"/>
        <w:jc w:val="left"/>
      </w:pPr>
      <w:r w:rsidRPr="006D4F28">
        <w:t>Məqsəd: Su mənbəyindən təmiz, bərpa olunan enerji istehsal etməklə</w:t>
      </w:r>
      <w:r>
        <w:t xml:space="preserve"> </w:t>
      </w:r>
      <w:r w:rsidRPr="006D4F28">
        <w:t xml:space="preserve">hamı üçün əlçatan, etibarlı, </w:t>
      </w:r>
      <w:r w:rsidR="00B96FAA">
        <w:t>dayanıqlı</w:t>
      </w:r>
      <w:r w:rsidRPr="006D4F28">
        <w:t xml:space="preserve"> və müasir enerji təmin etmək</w:t>
      </w:r>
    </w:p>
    <w:p w14:paraId="1B571C89" w14:textId="77777777" w:rsidR="00F977D2" w:rsidRPr="00037E83" w:rsidRDefault="00F977D2">
      <w:pPr>
        <w:spacing w:line="259" w:lineRule="auto"/>
        <w:ind w:left="0" w:right="0" w:firstLine="0"/>
        <w:jc w:val="left"/>
      </w:pPr>
    </w:p>
    <w:p w14:paraId="790B4E25" w14:textId="1B4A061B" w:rsidR="00562B65" w:rsidRDefault="006D4F28" w:rsidP="00562B65">
      <w:pPr>
        <w:spacing w:line="259" w:lineRule="auto"/>
        <w:ind w:left="0" w:right="0" w:firstLine="0"/>
        <w:jc w:val="left"/>
      </w:pPr>
      <w:r>
        <w:rPr>
          <w:b/>
          <w:bCs/>
        </w:rPr>
        <w:t>DİM</w:t>
      </w:r>
      <w:r w:rsidR="00562B65" w:rsidRPr="00562B65">
        <w:rPr>
          <w:b/>
          <w:bCs/>
        </w:rPr>
        <w:t xml:space="preserve"> 8</w:t>
      </w:r>
      <w:r w:rsidR="00562B65" w:rsidRPr="00562B65">
        <w:t xml:space="preserve"> </w:t>
      </w:r>
      <w:r w:rsidR="00562B65" w:rsidRPr="006D4F28">
        <w:t xml:space="preserve">– </w:t>
      </w:r>
      <w:r w:rsidRPr="006D4F28">
        <w:t>Layihəyə Uyğun İş və İqtisadi Artım</w:t>
      </w:r>
      <w:r w:rsidRPr="006D4F28">
        <w:br/>
        <w:t>Məqsəd</w:t>
      </w:r>
      <w:r>
        <w:t xml:space="preserve">: </w:t>
      </w:r>
      <w:r w:rsidRPr="006D4F28">
        <w:t>Tikinti və istismar mərhələlərində</w:t>
      </w:r>
      <w:r w:rsidR="0038500A">
        <w:t xml:space="preserve"> yerlərdə</w:t>
      </w:r>
      <w:r w:rsidRPr="006D4F28">
        <w:t xml:space="preserve"> məşğulluq yaratmaqla</w:t>
      </w:r>
      <w:r>
        <w:t xml:space="preserve"> d</w:t>
      </w:r>
      <w:r w:rsidRPr="006D4F28">
        <w:t>avamlı, inklüziv iqtisadi artımı və hamı üçün layiqli iş imkanlarını təşviq etmək</w:t>
      </w:r>
      <w:r w:rsidRPr="006D4F28">
        <w:br/>
      </w:r>
    </w:p>
    <w:p w14:paraId="0CE3864F" w14:textId="1ECBBC60" w:rsidR="00562B65" w:rsidRPr="00037E83" w:rsidRDefault="00B96FAA">
      <w:pPr>
        <w:spacing w:line="259" w:lineRule="auto"/>
        <w:ind w:left="0" w:right="0" w:firstLine="0"/>
        <w:jc w:val="left"/>
      </w:pPr>
      <w:r>
        <w:rPr>
          <w:b/>
          <w:bCs/>
        </w:rPr>
        <w:t>DİM</w:t>
      </w:r>
      <w:r w:rsidR="00562B65" w:rsidRPr="00562B65">
        <w:rPr>
          <w:b/>
          <w:bCs/>
        </w:rPr>
        <w:t xml:space="preserve"> 13</w:t>
      </w:r>
      <w:r w:rsidR="00562B65" w:rsidRPr="00562B65">
        <w:t xml:space="preserve"> – </w:t>
      </w:r>
      <w:r w:rsidR="006D4F28" w:rsidRPr="006D4F28">
        <w:rPr>
          <w:b/>
          <w:bCs/>
        </w:rPr>
        <w:t>İqlim Dəyişikliyi ilə Mübarizə</w:t>
      </w:r>
      <w:r w:rsidR="006D4F28" w:rsidRPr="006D4F28">
        <w:br/>
        <w:t>Məqsəd:</w:t>
      </w:r>
      <w:r>
        <w:t xml:space="preserve"> </w:t>
      </w:r>
      <w:r w:rsidRPr="006D4F28">
        <w:t>Aşağı karbonlu enerji istehsalı ilə istixana qazı emissiyalarını azaltmaqla</w:t>
      </w:r>
      <w:r w:rsidR="006D4F28" w:rsidRPr="006D4F28">
        <w:t xml:space="preserve"> </w:t>
      </w:r>
      <w:r>
        <w:t>i</w:t>
      </w:r>
      <w:r w:rsidR="006D4F28" w:rsidRPr="006D4F28">
        <w:t>qlim dəyişikliyi və onun təsirlərinə qarşı təcili tədbirlər görmək</w:t>
      </w:r>
      <w:r w:rsidR="006D4F28" w:rsidRPr="006D4F28">
        <w:br/>
      </w:r>
    </w:p>
    <w:p w14:paraId="1D5C6AE6" w14:textId="77777777" w:rsidR="0038500A" w:rsidRDefault="00C578DE">
      <w:pPr>
        <w:spacing w:line="259" w:lineRule="auto"/>
        <w:ind w:left="0" w:right="0" w:firstLine="0"/>
        <w:jc w:val="left"/>
      </w:pPr>
      <w:r>
        <w:t>GS</w:t>
      </w:r>
      <w:r w:rsidRPr="00C578DE">
        <w:t>12624</w:t>
      </w:r>
      <w:r>
        <w:t xml:space="preserve"> - </w:t>
      </w:r>
      <w:r w:rsidR="00B96FAA" w:rsidRPr="00B96FAA">
        <w:t>Layihə sənədlərinə bu keçid vasitəsilə baxmaq olar</w:t>
      </w:r>
      <w:r w:rsidR="00562B65">
        <w:t xml:space="preserve">: </w:t>
      </w:r>
    </w:p>
    <w:p w14:paraId="6502EA0E" w14:textId="5837DA72" w:rsidR="00F977D2" w:rsidRDefault="001F3059">
      <w:pPr>
        <w:spacing w:line="259" w:lineRule="auto"/>
        <w:ind w:left="0" w:right="0" w:firstLine="0"/>
        <w:jc w:val="left"/>
      </w:pPr>
      <w:hyperlink r:id="rId11" w:history="1">
        <w:r w:rsidR="00B96FAA" w:rsidRPr="00B6686B">
          <w:rPr>
            <w:rStyle w:val="a6"/>
          </w:rPr>
          <w:t>https://registry.goldstandard.org/projects/details/4512</w:t>
        </w:r>
      </w:hyperlink>
      <w:r w:rsidR="00B96FAA">
        <w:t xml:space="preserve"> </w:t>
      </w:r>
    </w:p>
    <w:p w14:paraId="71C43BED" w14:textId="77777777" w:rsidR="0038500A" w:rsidRPr="00037E83" w:rsidRDefault="0038500A">
      <w:pPr>
        <w:spacing w:line="259" w:lineRule="auto"/>
        <w:ind w:left="0" w:right="0" w:firstLine="0"/>
        <w:jc w:val="left"/>
      </w:pPr>
      <w:bookmarkStart w:id="0" w:name="_GoBack"/>
      <w:bookmarkEnd w:id="0"/>
    </w:p>
    <w:sectPr w:rsidR="0038500A" w:rsidRPr="00037E83" w:rsidSect="006451E0">
      <w:footerReference w:type="even" r:id="rId12"/>
      <w:footerReference w:type="default" r:id="rId13"/>
      <w:footerReference w:type="first" r:id="rId14"/>
      <w:pgSz w:w="11906" w:h="16838"/>
      <w:pgMar w:top="1134" w:right="1134" w:bottom="1134" w:left="1134" w:header="708" w:footer="709" w:gutter="0"/>
      <w:cols w:space="70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89503" w14:textId="77777777" w:rsidR="001F3059" w:rsidRDefault="001F3059">
      <w:pPr>
        <w:spacing w:line="240" w:lineRule="auto"/>
      </w:pPr>
      <w:r>
        <w:separator/>
      </w:r>
    </w:p>
  </w:endnote>
  <w:endnote w:type="continuationSeparator" w:id="0">
    <w:p w14:paraId="38B05EA6" w14:textId="77777777" w:rsidR="001F3059" w:rsidRDefault="001F30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A386B" w14:textId="77777777" w:rsidR="001328DE" w:rsidRDefault="00D62327">
    <w:pPr>
      <w:tabs>
        <w:tab w:val="center" w:pos="4170"/>
        <w:tab w:val="center" w:pos="8217"/>
      </w:tabs>
      <w:spacing w:line="259" w:lineRule="auto"/>
      <w:ind w:left="0" w:right="0" w:firstLine="0"/>
      <w:jc w:val="left"/>
    </w:pPr>
    <w:r>
      <w:rPr>
        <w:rFonts w:ascii="Calibri" w:eastAsia="Calibri" w:hAnsi="Calibri" w:cs="Calibri"/>
        <w:noProof/>
        <w:sz w:val="22"/>
        <w:lang w:val="ru-RU" w:eastAsia="ru-RU"/>
      </w:rPr>
      <mc:AlternateContent>
        <mc:Choice Requires="wpg">
          <w:drawing>
            <wp:anchor distT="0" distB="0" distL="114300" distR="114300" simplePos="0" relativeHeight="251658240" behindDoc="0" locked="0" layoutInCell="1" allowOverlap="1" wp14:anchorId="63B57D81" wp14:editId="449C9CA6">
              <wp:simplePos x="0" y="0"/>
              <wp:positionH relativeFrom="page">
                <wp:posOffset>701040</wp:posOffset>
              </wp:positionH>
              <wp:positionV relativeFrom="page">
                <wp:posOffset>9824924</wp:posOffset>
              </wp:positionV>
              <wp:extent cx="6158230" cy="12192"/>
              <wp:effectExtent l="0" t="0" r="0" b="0"/>
              <wp:wrapSquare wrapText="bothSides"/>
              <wp:docPr id="11385" name="Group 11385"/>
              <wp:cNvGraphicFramePr/>
              <a:graphic xmlns:a="http://schemas.openxmlformats.org/drawingml/2006/main">
                <a:graphicData uri="http://schemas.microsoft.com/office/word/2010/wordprocessingGroup">
                  <wpg:wgp>
                    <wpg:cNvGrpSpPr/>
                    <wpg:grpSpPr>
                      <a:xfrm>
                        <a:off x="0" y="0"/>
                        <a:ext cx="6158230" cy="12192"/>
                        <a:chOff x="0" y="0"/>
                        <a:chExt cx="6158230" cy="12192"/>
                      </a:xfrm>
                    </wpg:grpSpPr>
                    <wps:wsp>
                      <wps:cNvPr id="11909" name="Shape 11909"/>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w16sdtfl="http://schemas.microsoft.com/office/word/2024/wordml/sdtformatlock" xmlns:w16du="http://schemas.microsoft.com/office/word/2023/wordml/word16du" xmlns:oel="http://schemas.microsoft.com/office/2019/extlst">
          <w:pict>
            <v:group id="Group 11385" style="width:484.9pt;height:0.959961pt;position:absolute;mso-position-horizontal-relative:page;mso-position-horizontal:absolute;margin-left:55.2pt;mso-position-vertical-relative:page;margin-top:773.616pt;" coordsize="61582,121">
              <v:shape id="Shape 11910" style="position:absolute;width:61582;height:121;left:0;top:0;" coordsize="6158230,12192" path="m0,0l6158230,0l6158230,12192l0,12192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t xml:space="preserve">Sayfa </w:t>
    </w:r>
    <w:r>
      <w:fldChar w:fldCharType="begin"/>
    </w:r>
    <w:r>
      <w:instrText xml:space="preserve"> PAGE   \* MERGEFORMAT </w:instrText>
    </w:r>
    <w:r>
      <w:fldChar w:fldCharType="separate"/>
    </w:r>
    <w:r>
      <w:t>1</w:t>
    </w:r>
    <w:r>
      <w:fldChar w:fldCharType="end"/>
    </w:r>
    <w:r>
      <w:t>/</w:t>
    </w:r>
    <w:r w:rsidR="001F3059">
      <w:fldChar w:fldCharType="begin"/>
    </w:r>
    <w:r w:rsidR="001F3059">
      <w:instrText xml:space="preserve"> NUMPAGES   \* MERGEFORMAT </w:instrText>
    </w:r>
    <w:r w:rsidR="001F3059">
      <w:fldChar w:fldCharType="separate"/>
    </w:r>
    <w:r w:rsidR="00121031">
      <w:rPr>
        <w:noProof/>
      </w:rPr>
      <w:t>5</w:t>
    </w:r>
    <w:r w:rsidR="001F3059">
      <w:rPr>
        <w:noProof/>
      </w:rPr>
      <w:fldChar w:fldCharType="end"/>
    </w:r>
    <w:r>
      <w:t xml:space="preserve"> </w:t>
    </w:r>
    <w:r>
      <w:tab/>
      <w:t xml:space="preserve">TESLA-YÖRÜK GES PROJESİ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9351512"/>
      <w:docPartObj>
        <w:docPartGallery w:val="Page Numbers (Bottom of Page)"/>
        <w:docPartUnique/>
      </w:docPartObj>
    </w:sdtPr>
    <w:sdtEndPr>
      <w:rPr>
        <w:noProof/>
      </w:rPr>
    </w:sdtEndPr>
    <w:sdtContent>
      <w:p w14:paraId="2CDB25DF" w14:textId="64C05D67" w:rsidR="006451E0" w:rsidRDefault="006451E0">
        <w:pPr>
          <w:pStyle w:val="a7"/>
          <w:jc w:val="right"/>
        </w:pPr>
        <w:r>
          <w:fldChar w:fldCharType="begin"/>
        </w:r>
        <w:r>
          <w:instrText xml:space="preserve"> PAGE   \* MERGEFORMAT </w:instrText>
        </w:r>
        <w:r>
          <w:fldChar w:fldCharType="separate"/>
        </w:r>
        <w:r w:rsidR="00DC3E55">
          <w:rPr>
            <w:noProof/>
          </w:rPr>
          <w:t>2</w:t>
        </w:r>
        <w:r>
          <w:rPr>
            <w:noProof/>
          </w:rPr>
          <w:fldChar w:fldCharType="end"/>
        </w:r>
      </w:p>
    </w:sdtContent>
  </w:sdt>
  <w:p w14:paraId="517A7473" w14:textId="6598AABE" w:rsidR="001328DE" w:rsidRDefault="001328DE" w:rsidP="00F977D2">
    <w:pPr>
      <w:tabs>
        <w:tab w:val="center" w:pos="4170"/>
        <w:tab w:val="center" w:pos="8217"/>
      </w:tabs>
      <w:spacing w:line="259" w:lineRule="auto"/>
      <w:ind w:left="0" w:right="0" w:firstLine="0"/>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D429C" w14:textId="77777777" w:rsidR="001328DE" w:rsidRDefault="00D62327">
    <w:pPr>
      <w:tabs>
        <w:tab w:val="center" w:pos="4170"/>
        <w:tab w:val="center" w:pos="8217"/>
      </w:tabs>
      <w:spacing w:line="259" w:lineRule="auto"/>
      <w:ind w:left="0" w:right="0" w:firstLine="0"/>
      <w:jc w:val="left"/>
    </w:pPr>
    <w:r>
      <w:rPr>
        <w:rFonts w:ascii="Calibri" w:eastAsia="Calibri" w:hAnsi="Calibri" w:cs="Calibri"/>
        <w:noProof/>
        <w:sz w:val="22"/>
        <w:lang w:val="ru-RU" w:eastAsia="ru-RU"/>
      </w:rPr>
      <mc:AlternateContent>
        <mc:Choice Requires="wpg">
          <w:drawing>
            <wp:anchor distT="0" distB="0" distL="114300" distR="114300" simplePos="0" relativeHeight="251660288" behindDoc="0" locked="0" layoutInCell="1" allowOverlap="1" wp14:anchorId="56C97F7F" wp14:editId="0B2D1B28">
              <wp:simplePos x="0" y="0"/>
              <wp:positionH relativeFrom="page">
                <wp:posOffset>701040</wp:posOffset>
              </wp:positionH>
              <wp:positionV relativeFrom="page">
                <wp:posOffset>9824924</wp:posOffset>
              </wp:positionV>
              <wp:extent cx="6158230" cy="12192"/>
              <wp:effectExtent l="0" t="0" r="0" b="0"/>
              <wp:wrapSquare wrapText="bothSides"/>
              <wp:docPr id="11347" name="Group 11347"/>
              <wp:cNvGraphicFramePr/>
              <a:graphic xmlns:a="http://schemas.openxmlformats.org/drawingml/2006/main">
                <a:graphicData uri="http://schemas.microsoft.com/office/word/2010/wordprocessingGroup">
                  <wpg:wgp>
                    <wpg:cNvGrpSpPr/>
                    <wpg:grpSpPr>
                      <a:xfrm>
                        <a:off x="0" y="0"/>
                        <a:ext cx="6158230" cy="12192"/>
                        <a:chOff x="0" y="0"/>
                        <a:chExt cx="6158230" cy="12192"/>
                      </a:xfrm>
                    </wpg:grpSpPr>
                    <wps:wsp>
                      <wps:cNvPr id="11905" name="Shape 11905"/>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w16sdtfl="http://schemas.microsoft.com/office/word/2024/wordml/sdtformatlock" xmlns:w16du="http://schemas.microsoft.com/office/word/2023/wordml/word16du" xmlns:oel="http://schemas.microsoft.com/office/2019/extlst">
          <w:pict>
            <v:group id="Group 11347" style="width:484.9pt;height:0.959961pt;position:absolute;mso-position-horizontal-relative:page;mso-position-horizontal:absolute;margin-left:55.2pt;mso-position-vertical-relative:page;margin-top:773.616pt;" coordsize="61582,121">
              <v:shape id="Shape 11906" style="position:absolute;width:61582;height:121;left:0;top:0;" coordsize="6158230,12192" path="m0,0l6158230,0l6158230,12192l0,12192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t xml:space="preserve">Sayfa </w:t>
    </w:r>
    <w:r>
      <w:fldChar w:fldCharType="begin"/>
    </w:r>
    <w:r>
      <w:instrText xml:space="preserve"> PAGE   \* MERGEFORMAT </w:instrText>
    </w:r>
    <w:r>
      <w:fldChar w:fldCharType="separate"/>
    </w:r>
    <w:r>
      <w:t>1</w:t>
    </w:r>
    <w:r>
      <w:fldChar w:fldCharType="end"/>
    </w:r>
    <w:r>
      <w:t>/</w:t>
    </w:r>
    <w:r w:rsidR="001F3059">
      <w:fldChar w:fldCharType="begin"/>
    </w:r>
    <w:r w:rsidR="001F3059">
      <w:instrText xml:space="preserve"> NUMPAGES   \* MERGEFORMAT </w:instrText>
    </w:r>
    <w:r w:rsidR="001F3059">
      <w:fldChar w:fldCharType="separate"/>
    </w:r>
    <w:r w:rsidR="00121031">
      <w:rPr>
        <w:noProof/>
      </w:rPr>
      <w:t>5</w:t>
    </w:r>
    <w:r w:rsidR="001F3059">
      <w:rPr>
        <w:noProof/>
      </w:rPr>
      <w:fldChar w:fldCharType="end"/>
    </w:r>
    <w:r>
      <w:t xml:space="preserve"> </w:t>
    </w:r>
    <w:r>
      <w:tab/>
      <w:t xml:space="preserve">TESLA-YÖRÜK GES PROJESİ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BE3C0" w14:textId="77777777" w:rsidR="001F3059" w:rsidRDefault="001F3059">
      <w:pPr>
        <w:spacing w:line="240" w:lineRule="auto"/>
      </w:pPr>
      <w:r>
        <w:separator/>
      </w:r>
    </w:p>
  </w:footnote>
  <w:footnote w:type="continuationSeparator" w:id="0">
    <w:p w14:paraId="7A5861DF" w14:textId="77777777" w:rsidR="001F3059" w:rsidRDefault="001F305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8DE"/>
    <w:rsid w:val="00025E49"/>
    <w:rsid w:val="00027F12"/>
    <w:rsid w:val="00037E83"/>
    <w:rsid w:val="000415B8"/>
    <w:rsid w:val="00051D1F"/>
    <w:rsid w:val="0005252B"/>
    <w:rsid w:val="0007131A"/>
    <w:rsid w:val="00091C9C"/>
    <w:rsid w:val="000A79F7"/>
    <w:rsid w:val="000B4AB3"/>
    <w:rsid w:val="000B5F13"/>
    <w:rsid w:val="000B6555"/>
    <w:rsid w:val="000D021B"/>
    <w:rsid w:val="0010096D"/>
    <w:rsid w:val="001016C2"/>
    <w:rsid w:val="00102B15"/>
    <w:rsid w:val="0010620D"/>
    <w:rsid w:val="00110A94"/>
    <w:rsid w:val="0011182F"/>
    <w:rsid w:val="00112BC6"/>
    <w:rsid w:val="00121031"/>
    <w:rsid w:val="001328DE"/>
    <w:rsid w:val="00132939"/>
    <w:rsid w:val="00136B55"/>
    <w:rsid w:val="0014550C"/>
    <w:rsid w:val="001543D9"/>
    <w:rsid w:val="001558E8"/>
    <w:rsid w:val="001652E4"/>
    <w:rsid w:val="00172656"/>
    <w:rsid w:val="001737A2"/>
    <w:rsid w:val="001754F5"/>
    <w:rsid w:val="001842EB"/>
    <w:rsid w:val="00197173"/>
    <w:rsid w:val="001A1642"/>
    <w:rsid w:val="001B46F4"/>
    <w:rsid w:val="001C6C9E"/>
    <w:rsid w:val="001D0AAB"/>
    <w:rsid w:val="001E0974"/>
    <w:rsid w:val="001F13BD"/>
    <w:rsid w:val="001F3059"/>
    <w:rsid w:val="00202436"/>
    <w:rsid w:val="00202BA6"/>
    <w:rsid w:val="00207036"/>
    <w:rsid w:val="00216DAD"/>
    <w:rsid w:val="00272FD7"/>
    <w:rsid w:val="00274277"/>
    <w:rsid w:val="002777AE"/>
    <w:rsid w:val="0029682F"/>
    <w:rsid w:val="002A323F"/>
    <w:rsid w:val="002A6649"/>
    <w:rsid w:val="002B1EF5"/>
    <w:rsid w:val="002B6D50"/>
    <w:rsid w:val="003034A3"/>
    <w:rsid w:val="003058ED"/>
    <w:rsid w:val="00312FE0"/>
    <w:rsid w:val="0031766A"/>
    <w:rsid w:val="00327D89"/>
    <w:rsid w:val="003349D3"/>
    <w:rsid w:val="00340A00"/>
    <w:rsid w:val="0034135A"/>
    <w:rsid w:val="003464C1"/>
    <w:rsid w:val="003514E1"/>
    <w:rsid w:val="0038500A"/>
    <w:rsid w:val="003871DB"/>
    <w:rsid w:val="00390741"/>
    <w:rsid w:val="00392903"/>
    <w:rsid w:val="003A2EB7"/>
    <w:rsid w:val="003A4CFD"/>
    <w:rsid w:val="003A572F"/>
    <w:rsid w:val="003A5A6D"/>
    <w:rsid w:val="003C3B75"/>
    <w:rsid w:val="003D16FB"/>
    <w:rsid w:val="003E1888"/>
    <w:rsid w:val="003E3F13"/>
    <w:rsid w:val="003E60AB"/>
    <w:rsid w:val="003F2A28"/>
    <w:rsid w:val="003F5E9D"/>
    <w:rsid w:val="00410CDA"/>
    <w:rsid w:val="00415D51"/>
    <w:rsid w:val="00421832"/>
    <w:rsid w:val="00437DD8"/>
    <w:rsid w:val="0044143D"/>
    <w:rsid w:val="00441A5B"/>
    <w:rsid w:val="0044734F"/>
    <w:rsid w:val="00451C74"/>
    <w:rsid w:val="00452C40"/>
    <w:rsid w:val="00454629"/>
    <w:rsid w:val="004634BC"/>
    <w:rsid w:val="00466501"/>
    <w:rsid w:val="00490714"/>
    <w:rsid w:val="00490B86"/>
    <w:rsid w:val="004A63E1"/>
    <w:rsid w:val="004A76E7"/>
    <w:rsid w:val="004C0948"/>
    <w:rsid w:val="004C3411"/>
    <w:rsid w:val="004D1857"/>
    <w:rsid w:val="004F23B7"/>
    <w:rsid w:val="005043D7"/>
    <w:rsid w:val="00504DCA"/>
    <w:rsid w:val="00511491"/>
    <w:rsid w:val="00517F57"/>
    <w:rsid w:val="005207F7"/>
    <w:rsid w:val="0052252B"/>
    <w:rsid w:val="005264CB"/>
    <w:rsid w:val="00535F35"/>
    <w:rsid w:val="00544CF7"/>
    <w:rsid w:val="00545BCA"/>
    <w:rsid w:val="0055172B"/>
    <w:rsid w:val="00553DB6"/>
    <w:rsid w:val="00562B65"/>
    <w:rsid w:val="00577696"/>
    <w:rsid w:val="00580A98"/>
    <w:rsid w:val="0059264E"/>
    <w:rsid w:val="005B5850"/>
    <w:rsid w:val="005B5F5C"/>
    <w:rsid w:val="005C0683"/>
    <w:rsid w:val="005C68ED"/>
    <w:rsid w:val="005E1D6E"/>
    <w:rsid w:val="005E4127"/>
    <w:rsid w:val="005F1AE9"/>
    <w:rsid w:val="006038A3"/>
    <w:rsid w:val="006132AC"/>
    <w:rsid w:val="006140B5"/>
    <w:rsid w:val="00615551"/>
    <w:rsid w:val="00623FCD"/>
    <w:rsid w:val="006272BE"/>
    <w:rsid w:val="00632254"/>
    <w:rsid w:val="00636DBA"/>
    <w:rsid w:val="006439C8"/>
    <w:rsid w:val="006451E0"/>
    <w:rsid w:val="00653B98"/>
    <w:rsid w:val="00655F30"/>
    <w:rsid w:val="00656C71"/>
    <w:rsid w:val="00667D66"/>
    <w:rsid w:val="0067250F"/>
    <w:rsid w:val="00681B0F"/>
    <w:rsid w:val="0069191F"/>
    <w:rsid w:val="006A47B5"/>
    <w:rsid w:val="006A50DE"/>
    <w:rsid w:val="006B1274"/>
    <w:rsid w:val="006B30F9"/>
    <w:rsid w:val="006B7A13"/>
    <w:rsid w:val="006C2A9A"/>
    <w:rsid w:val="006C4BB4"/>
    <w:rsid w:val="006C50BB"/>
    <w:rsid w:val="006D1CD9"/>
    <w:rsid w:val="006D4F28"/>
    <w:rsid w:val="006E1658"/>
    <w:rsid w:val="006F6BCC"/>
    <w:rsid w:val="007068D3"/>
    <w:rsid w:val="0070790A"/>
    <w:rsid w:val="0071213C"/>
    <w:rsid w:val="0071767A"/>
    <w:rsid w:val="007251DF"/>
    <w:rsid w:val="00726B7D"/>
    <w:rsid w:val="00732B68"/>
    <w:rsid w:val="00735716"/>
    <w:rsid w:val="00750A83"/>
    <w:rsid w:val="007535CE"/>
    <w:rsid w:val="00770C5A"/>
    <w:rsid w:val="0078244E"/>
    <w:rsid w:val="00783301"/>
    <w:rsid w:val="007A66CC"/>
    <w:rsid w:val="007A7AAF"/>
    <w:rsid w:val="007B228B"/>
    <w:rsid w:val="007B447A"/>
    <w:rsid w:val="007B5123"/>
    <w:rsid w:val="007B532E"/>
    <w:rsid w:val="007D2E06"/>
    <w:rsid w:val="007D2FC8"/>
    <w:rsid w:val="007D4E71"/>
    <w:rsid w:val="007E3212"/>
    <w:rsid w:val="007F0AD9"/>
    <w:rsid w:val="00801B4F"/>
    <w:rsid w:val="008112A1"/>
    <w:rsid w:val="00812F2B"/>
    <w:rsid w:val="00817C64"/>
    <w:rsid w:val="00836967"/>
    <w:rsid w:val="008821E3"/>
    <w:rsid w:val="00882A4E"/>
    <w:rsid w:val="00884F55"/>
    <w:rsid w:val="00891758"/>
    <w:rsid w:val="00892E29"/>
    <w:rsid w:val="008A6BB0"/>
    <w:rsid w:val="008B07D4"/>
    <w:rsid w:val="008B0BCC"/>
    <w:rsid w:val="008B33E8"/>
    <w:rsid w:val="008D5BAE"/>
    <w:rsid w:val="008D757D"/>
    <w:rsid w:val="008E41E4"/>
    <w:rsid w:val="008F452C"/>
    <w:rsid w:val="008F6605"/>
    <w:rsid w:val="00900615"/>
    <w:rsid w:val="00921A2C"/>
    <w:rsid w:val="00932B46"/>
    <w:rsid w:val="00935546"/>
    <w:rsid w:val="009355D5"/>
    <w:rsid w:val="0095105C"/>
    <w:rsid w:val="009B38F8"/>
    <w:rsid w:val="009D272D"/>
    <w:rsid w:val="009E598A"/>
    <w:rsid w:val="009F66F7"/>
    <w:rsid w:val="009F7B28"/>
    <w:rsid w:val="00A05EBD"/>
    <w:rsid w:val="00A272E3"/>
    <w:rsid w:val="00A42ABD"/>
    <w:rsid w:val="00A43A09"/>
    <w:rsid w:val="00A52A4A"/>
    <w:rsid w:val="00A57DF8"/>
    <w:rsid w:val="00A701D9"/>
    <w:rsid w:val="00A85F9C"/>
    <w:rsid w:val="00A93A18"/>
    <w:rsid w:val="00AA22DC"/>
    <w:rsid w:val="00AB11F8"/>
    <w:rsid w:val="00AC32CA"/>
    <w:rsid w:val="00AD0085"/>
    <w:rsid w:val="00AE058C"/>
    <w:rsid w:val="00AE341E"/>
    <w:rsid w:val="00AF5B56"/>
    <w:rsid w:val="00B0510A"/>
    <w:rsid w:val="00B15944"/>
    <w:rsid w:val="00B30141"/>
    <w:rsid w:val="00B53E34"/>
    <w:rsid w:val="00B56A10"/>
    <w:rsid w:val="00B60D7F"/>
    <w:rsid w:val="00B725CB"/>
    <w:rsid w:val="00B91278"/>
    <w:rsid w:val="00B929EF"/>
    <w:rsid w:val="00B96FAA"/>
    <w:rsid w:val="00BB1109"/>
    <w:rsid w:val="00BB1EE7"/>
    <w:rsid w:val="00BB2099"/>
    <w:rsid w:val="00BC5845"/>
    <w:rsid w:val="00BC639B"/>
    <w:rsid w:val="00BC71F8"/>
    <w:rsid w:val="00BD2137"/>
    <w:rsid w:val="00BF00F4"/>
    <w:rsid w:val="00C12BEE"/>
    <w:rsid w:val="00C147EC"/>
    <w:rsid w:val="00C321FC"/>
    <w:rsid w:val="00C328CD"/>
    <w:rsid w:val="00C35D4B"/>
    <w:rsid w:val="00C503ED"/>
    <w:rsid w:val="00C50CDF"/>
    <w:rsid w:val="00C55202"/>
    <w:rsid w:val="00C578DE"/>
    <w:rsid w:val="00C76D7D"/>
    <w:rsid w:val="00C928DE"/>
    <w:rsid w:val="00C9322E"/>
    <w:rsid w:val="00C93FC5"/>
    <w:rsid w:val="00C95102"/>
    <w:rsid w:val="00CB1BA8"/>
    <w:rsid w:val="00CC4E85"/>
    <w:rsid w:val="00CC4E93"/>
    <w:rsid w:val="00CC62C9"/>
    <w:rsid w:val="00CC6D47"/>
    <w:rsid w:val="00CD4F89"/>
    <w:rsid w:val="00CD6A7D"/>
    <w:rsid w:val="00CD72E5"/>
    <w:rsid w:val="00D076FD"/>
    <w:rsid w:val="00D11AA9"/>
    <w:rsid w:val="00D162E3"/>
    <w:rsid w:val="00D17873"/>
    <w:rsid w:val="00D32824"/>
    <w:rsid w:val="00D54C5B"/>
    <w:rsid w:val="00D62327"/>
    <w:rsid w:val="00D67B55"/>
    <w:rsid w:val="00D81537"/>
    <w:rsid w:val="00DA36EF"/>
    <w:rsid w:val="00DA3B14"/>
    <w:rsid w:val="00DC3E55"/>
    <w:rsid w:val="00DD2600"/>
    <w:rsid w:val="00DE004B"/>
    <w:rsid w:val="00DF438F"/>
    <w:rsid w:val="00DF7273"/>
    <w:rsid w:val="00E11C93"/>
    <w:rsid w:val="00E14E30"/>
    <w:rsid w:val="00E21866"/>
    <w:rsid w:val="00E25664"/>
    <w:rsid w:val="00E327BA"/>
    <w:rsid w:val="00E32E15"/>
    <w:rsid w:val="00E464CD"/>
    <w:rsid w:val="00E46A28"/>
    <w:rsid w:val="00E64FC3"/>
    <w:rsid w:val="00E75394"/>
    <w:rsid w:val="00E82A53"/>
    <w:rsid w:val="00EA6094"/>
    <w:rsid w:val="00EA70C1"/>
    <w:rsid w:val="00EA723F"/>
    <w:rsid w:val="00ED228B"/>
    <w:rsid w:val="00EE55D3"/>
    <w:rsid w:val="00EE7351"/>
    <w:rsid w:val="00EF506D"/>
    <w:rsid w:val="00F11DF8"/>
    <w:rsid w:val="00F16E6C"/>
    <w:rsid w:val="00F26F60"/>
    <w:rsid w:val="00F31EF1"/>
    <w:rsid w:val="00F436C8"/>
    <w:rsid w:val="00F60560"/>
    <w:rsid w:val="00F673C0"/>
    <w:rsid w:val="00F77441"/>
    <w:rsid w:val="00F77BC4"/>
    <w:rsid w:val="00F977D2"/>
    <w:rsid w:val="00FA1A9E"/>
    <w:rsid w:val="00FB23DC"/>
    <w:rsid w:val="00FB475A"/>
    <w:rsid w:val="00FB615B"/>
    <w:rsid w:val="00FD0536"/>
    <w:rsid w:val="00FF2F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AAD26"/>
  <w15:docId w15:val="{2F6D15C9-8AA5-43B2-A119-841E4C982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77D2"/>
    <w:pPr>
      <w:spacing w:after="0" w:line="250" w:lineRule="auto"/>
      <w:ind w:left="10" w:right="7" w:hanging="10"/>
      <w:jc w:val="both"/>
    </w:pPr>
    <w:rPr>
      <w:rFonts w:ascii="Verdana" w:eastAsia="Verdana" w:hAnsi="Verdana" w:cs="Verdana"/>
      <w:color w:val="000000"/>
      <w:sz w:val="20"/>
    </w:rPr>
  </w:style>
  <w:style w:type="paragraph" w:styleId="1">
    <w:name w:val="heading 1"/>
    <w:next w:val="a"/>
    <w:link w:val="10"/>
    <w:uiPriority w:val="9"/>
    <w:unhideWhenUsed/>
    <w:qFormat/>
    <w:pPr>
      <w:keepNext/>
      <w:keepLines/>
      <w:spacing w:after="211"/>
      <w:ind w:right="562"/>
      <w:jc w:val="right"/>
      <w:outlineLvl w:val="0"/>
    </w:pPr>
    <w:rPr>
      <w:rFonts w:ascii="Times New Roman" w:eastAsia="Times New Roman" w:hAnsi="Times New Roman" w:cs="Times New Roman"/>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A05EBD"/>
    <w:pPr>
      <w:tabs>
        <w:tab w:val="center" w:pos="4536"/>
        <w:tab w:val="right" w:pos="9072"/>
      </w:tabs>
      <w:spacing w:line="240" w:lineRule="auto"/>
    </w:pPr>
  </w:style>
  <w:style w:type="character" w:customStyle="1" w:styleId="a4">
    <w:name w:val="Верхний колонтитул Знак"/>
    <w:basedOn w:val="a0"/>
    <w:link w:val="a3"/>
    <w:uiPriority w:val="99"/>
    <w:rsid w:val="00A05EBD"/>
    <w:rPr>
      <w:rFonts w:ascii="Verdana" w:eastAsia="Verdana" w:hAnsi="Verdana" w:cs="Verdana"/>
      <w:color w:val="000000"/>
      <w:sz w:val="20"/>
    </w:rPr>
  </w:style>
  <w:style w:type="table" w:styleId="a5">
    <w:name w:val="Table Grid"/>
    <w:basedOn w:val="a1"/>
    <w:uiPriority w:val="39"/>
    <w:rsid w:val="00AF5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577696"/>
    <w:rPr>
      <w:color w:val="0563C1" w:themeColor="hyperlink"/>
      <w:u w:val="single"/>
    </w:rPr>
  </w:style>
  <w:style w:type="character" w:customStyle="1" w:styleId="UnresolvedMention">
    <w:name w:val="Unresolved Mention"/>
    <w:basedOn w:val="a0"/>
    <w:uiPriority w:val="99"/>
    <w:semiHidden/>
    <w:unhideWhenUsed/>
    <w:rsid w:val="00577696"/>
    <w:rPr>
      <w:color w:val="605E5C"/>
      <w:shd w:val="clear" w:color="auto" w:fill="E1DFDD"/>
    </w:rPr>
  </w:style>
  <w:style w:type="paragraph" w:styleId="a7">
    <w:name w:val="footer"/>
    <w:basedOn w:val="a"/>
    <w:link w:val="a8"/>
    <w:uiPriority w:val="99"/>
    <w:unhideWhenUsed/>
    <w:rsid w:val="006451E0"/>
    <w:pPr>
      <w:tabs>
        <w:tab w:val="center" w:pos="4680"/>
        <w:tab w:val="right" w:pos="9360"/>
      </w:tabs>
      <w:spacing w:line="240" w:lineRule="auto"/>
      <w:ind w:left="0" w:right="0" w:firstLine="0"/>
      <w:jc w:val="left"/>
    </w:pPr>
    <w:rPr>
      <w:rFonts w:asciiTheme="minorHAnsi" w:eastAsiaTheme="minorEastAsia" w:hAnsiTheme="minorHAnsi" w:cs="Times New Roman"/>
      <w:color w:val="auto"/>
      <w:sz w:val="22"/>
      <w:lang w:val="en-US" w:eastAsia="en-US"/>
    </w:rPr>
  </w:style>
  <w:style w:type="character" w:customStyle="1" w:styleId="a8">
    <w:name w:val="Нижний колонтитул Знак"/>
    <w:basedOn w:val="a0"/>
    <w:link w:val="a7"/>
    <w:uiPriority w:val="99"/>
    <w:rsid w:val="006451E0"/>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4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registry.goldstandard.org/projects/details/4512"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10790-8728-4D5A-B76A-761D7168D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453</Words>
  <Characters>2585</Characters>
  <Application>Microsoft Office Word</Application>
  <DocSecurity>0</DocSecurity>
  <Lines>21</Lines>
  <Paragraphs>6</Paragraphs>
  <ScaleCrop>false</ScaleCrop>
  <HeadingPairs>
    <vt:vector size="8" baseType="variant">
      <vt:variant>
        <vt:lpstr>Название</vt:lpstr>
      </vt:variant>
      <vt:variant>
        <vt:i4>1</vt:i4>
      </vt:variant>
      <vt:variant>
        <vt:lpstr>Title</vt:lpstr>
      </vt:variant>
      <vt:variant>
        <vt:i4>1</vt:i4>
      </vt:variant>
      <vt:variant>
        <vt:lpstr>Konu Başlığı</vt:lpstr>
      </vt:variant>
      <vt:variant>
        <vt:i4>1</vt:i4>
      </vt:variant>
      <vt:variant>
        <vt:lpstr>Başlıklar</vt:lpstr>
      </vt:variant>
      <vt:variant>
        <vt:i4>2</vt:i4>
      </vt:variant>
    </vt:vector>
  </HeadingPairs>
  <TitlesOfParts>
    <vt:vector size="5" baseType="lpstr">
      <vt:lpstr>MASFEN</vt:lpstr>
      <vt:lpstr>MASFEN</vt:lpstr>
      <vt:lpstr>MASFEN</vt:lpstr>
      <vt:lpstr>Figür 2. Yörük Güneş Enerjisi Santrali </vt:lpstr>
      <vt:lpstr>TESLA-YÖRÜK GÜNEŞ ENERJİ SANTRALİ </vt:lpstr>
    </vt:vector>
  </TitlesOfParts>
  <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MASFEN</dc:title>
  <dc:subject/>
  <dc:creator>pc1</dc:creator>
  <cp:keywords/>
  <cp:lastModifiedBy>Ali Mammadov</cp:lastModifiedBy>
  <cp:revision>3</cp:revision>
  <cp:lastPrinted>2024-10-16T07:09:00Z</cp:lastPrinted>
  <dcterms:created xsi:type="dcterms:W3CDTF">2025-04-14T07:23:00Z</dcterms:created>
  <dcterms:modified xsi:type="dcterms:W3CDTF">2025-04-18T06:03:00Z</dcterms:modified>
</cp:coreProperties>
</file>